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133.858267716535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13.38582677165356" w:rightFromText="28.34645669291339" w:topFromText="0" w:bottomFromText="0" w:vertAnchor="page" w:horzAnchor="page" w:tblpX="453.5433070866142" w:tblpY="119.05511811023622"/>
        <w:tblW w:w="15255.0" w:type="dxa"/>
        <w:jc w:val="left"/>
        <w:tblLayout w:type="fixed"/>
        <w:tblLook w:val="0000"/>
      </w:tblPr>
      <w:tblGrid>
        <w:gridCol w:w="1305"/>
        <w:gridCol w:w="1950"/>
        <w:gridCol w:w="255"/>
        <w:gridCol w:w="1005"/>
        <w:gridCol w:w="1485"/>
        <w:gridCol w:w="1635"/>
        <w:gridCol w:w="1875"/>
        <w:gridCol w:w="1335"/>
        <w:gridCol w:w="105"/>
        <w:gridCol w:w="225"/>
        <w:gridCol w:w="225"/>
        <w:gridCol w:w="690"/>
        <w:gridCol w:w="480"/>
        <w:gridCol w:w="585"/>
        <w:gridCol w:w="225"/>
        <w:gridCol w:w="105"/>
        <w:gridCol w:w="1125"/>
        <w:gridCol w:w="270"/>
        <w:gridCol w:w="270"/>
        <w:gridCol w:w="105"/>
        <w:tblGridChange w:id="0">
          <w:tblGrid>
            <w:gridCol w:w="1305"/>
            <w:gridCol w:w="1950"/>
            <w:gridCol w:w="255"/>
            <w:gridCol w:w="1005"/>
            <w:gridCol w:w="1485"/>
            <w:gridCol w:w="1635"/>
            <w:gridCol w:w="1875"/>
            <w:gridCol w:w="1335"/>
            <w:gridCol w:w="105"/>
            <w:gridCol w:w="225"/>
            <w:gridCol w:w="225"/>
            <w:gridCol w:w="690"/>
            <w:gridCol w:w="480"/>
            <w:gridCol w:w="585"/>
            <w:gridCol w:w="225"/>
            <w:gridCol w:w="105"/>
            <w:gridCol w:w="1125"/>
            <w:gridCol w:w="270"/>
            <w:gridCol w:w="270"/>
            <w:gridCol w:w="105"/>
          </w:tblGrid>
        </w:tblGridChange>
      </w:tblGrid>
      <w:tr>
        <w:trPr>
          <w:cantSplit w:val="0"/>
          <w:trHeight w:val="477.421875" w:hRule="atLeast"/>
          <w:tblHeader w:val="0"/>
        </w:trPr>
        <w:tc>
          <w:tcPr>
            <w:tcBorders>
              <w:bottom w:color="000000" w:space="0" w:sz="12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60"/>
                <w:szCs w:val="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9"/>
            <w:tcBorders>
              <w:top w:color="000000" w:space="0" w:sz="12" w:val="single"/>
              <w:left w:color="000000" w:space="0" w:sz="12" w:val="single"/>
              <w:bottom w:color="000000" w:space="0" w:sz="18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PPGCA 202</w:t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 - HORÁRIOS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ind w:left="141.7322834645668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8" w:val="single"/>
            </w:tcBorders>
            <w:shd w:fill="ddd9c3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DIA/HORA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ddd9c3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141.7322834645668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2" w:val="single"/>
            </w:tcBorders>
            <w:shd w:fill="ddd9c3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141.7322834645668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2" w:val="single"/>
            </w:tcBorders>
            <w:shd w:fill="ddd9c3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141.7322834645668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QUA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ddd9c3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141.7322834645668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QUI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2" w:val="single"/>
            </w:tcBorders>
            <w:shd w:fill="ddd9c3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141.73228346456688" w:right="727.0866141732267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  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SEX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57142857142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7f7f7f" w:space="0" w:sz="4" w:val="single"/>
              <w:right w:color="000000" w:space="0" w:sz="1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07:30 - 08:20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8" w:val="single"/>
              <w:bottom w:color="7f7f7f" w:space="0" w:sz="4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8" w:val="single"/>
              <w:bottom w:color="7f7f7f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8" w:val="single"/>
              <w:bottom w:color="7f7f7f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8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18" w:val="single"/>
              <w:bottom w:color="7f7f7f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.2857142857143" w:hRule="atLeast"/>
          <w:tblHeader w:val="0"/>
        </w:trPr>
        <w:tc>
          <w:tcPr>
            <w:tcBorders>
              <w:top w:color="7f7f7f" w:space="0" w:sz="4" w:val="single"/>
              <w:left w:color="000000" w:space="0" w:sz="12" w:val="single"/>
              <w:bottom w:color="7f7f7f" w:space="0" w:sz="4" w:val="single"/>
              <w:right w:color="000000" w:space="0" w:sz="1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08:20 - 09:10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000000" w:space="0" w:sz="18" w:val="single"/>
              <w:bottom w:color="7f7f7f" w:space="0" w:sz="4" w:val="single"/>
              <w:right w:color="000000" w:space="0" w:sz="1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MÉTODOS ESTATÍSTICOS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000000" w:space="0" w:sz="18" w:val="single"/>
              <w:bottom w:color="7f7f7f" w:space="0" w:sz="4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000000" w:space="0" w:sz="18" w:val="single"/>
              <w:bottom w:color="7f7f7f" w:space="0" w:sz="4" w:val="single"/>
              <w:right w:color="666666" w:space="0" w:sz="6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EPIDEMIOLOGIA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666666" w:space="0" w:sz="6" w:val="single"/>
              <w:bottom w:color="7f7f7f" w:space="0" w:sz="4" w:val="single"/>
              <w:right w:color="000000" w:space="0" w:sz="1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GEOPROCESSAMENTO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666666" w:space="0" w:sz="4" w:val="single"/>
              <w:right w:color="666666" w:space="0" w:sz="6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EST NÃO PARAMÉTRICA</w:t>
            </w:r>
          </w:p>
        </w:tc>
        <w:tc>
          <w:tcPr>
            <w:tcBorders>
              <w:top w:color="000000" w:space="0" w:sz="4" w:val="single"/>
              <w:left w:color="666666" w:space="0" w:sz="6" w:val="single"/>
              <w:bottom w:color="666666" w:space="0" w:sz="4" w:val="single"/>
              <w:right w:color="000000" w:space="0" w:sz="1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ANESTÉSICOS</w:t>
            </w:r>
          </w:p>
        </w:tc>
        <w:tc>
          <w:tcPr>
            <w:gridSpan w:val="4"/>
            <w:tcBorders>
              <w:top w:color="7f7f7f" w:space="0" w:sz="4" w:val="single"/>
              <w:left w:color="000000" w:space="0" w:sz="18" w:val="single"/>
              <w:bottom w:color="7f7f7f" w:space="0" w:sz="4" w:val="single"/>
              <w:right w:color="666666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RUMINANTES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666666" w:space="0" w:sz="4" w:val="single"/>
              <w:bottom w:color="7f7f7f" w:space="0" w:sz="4" w:val="single"/>
              <w:right w:color="666666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EPIDEMIOLOGIA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666666" w:space="0" w:sz="4" w:val="single"/>
              <w:bottom w:color="7f7f7f" w:space="0" w:sz="4" w:val="single"/>
              <w:right w:color="000000" w:space="0" w:sz="1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ind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GEOPROCESSAMENTO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571428571429" w:hRule="atLeast"/>
          <w:tblHeader w:val="0"/>
        </w:trPr>
        <w:tc>
          <w:tcPr>
            <w:tcBorders>
              <w:top w:color="7f7f7f" w:space="0" w:sz="4" w:val="single"/>
              <w:left w:color="000000" w:space="0" w:sz="12" w:val="single"/>
              <w:bottom w:color="7f7f7f" w:space="0" w:sz="4" w:val="single"/>
              <w:right w:color="000000" w:space="0" w:sz="1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09:10 - 10:00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000000" w:space="0" w:sz="18" w:val="single"/>
              <w:bottom w:color="7f7f7f" w:space="0" w:sz="4" w:val="single"/>
              <w:right w:color="000000" w:space="0" w:sz="1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MÉTODOS ESTATÍSTICOS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000000" w:space="0" w:sz="18" w:val="single"/>
              <w:bottom w:color="7f7f7f" w:space="0" w:sz="4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ind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000000" w:space="0" w:sz="18" w:val="single"/>
              <w:bottom w:color="7f7f7f" w:space="0" w:sz="4" w:val="single"/>
              <w:right w:color="666666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EPIDEMIOLOGIA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666666" w:space="0" w:sz="4" w:val="single"/>
              <w:bottom w:color="7f7f7f" w:space="0" w:sz="4" w:val="single"/>
              <w:right w:color="000000" w:space="0" w:sz="1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ind w:firstLine="0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GEOPROCESSAMENTO</w:t>
            </w:r>
          </w:p>
        </w:tc>
        <w:tc>
          <w:tcPr>
            <w:tcBorders>
              <w:top w:color="666666" w:space="0" w:sz="4" w:val="single"/>
              <w:left w:color="000000" w:space="0" w:sz="18" w:val="single"/>
              <w:bottom w:color="666666" w:space="0" w:sz="4" w:val="single"/>
              <w:right w:color="666666" w:space="0" w:sz="6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EST NÃO PARAMÉTRICA</w:t>
            </w:r>
          </w:p>
        </w:tc>
        <w:tc>
          <w:tcPr>
            <w:tcBorders>
              <w:top w:color="000000" w:space="0" w:sz="4" w:val="single"/>
              <w:left w:color="666666" w:space="0" w:sz="6" w:val="single"/>
              <w:bottom w:color="666666" w:space="0" w:sz="4" w:val="single"/>
              <w:right w:color="000000" w:space="0" w:sz="1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ANESTÉSICOS</w:t>
            </w:r>
          </w:p>
        </w:tc>
        <w:tc>
          <w:tcPr>
            <w:gridSpan w:val="4"/>
            <w:tcBorders>
              <w:top w:color="7f7f7f" w:space="0" w:sz="4" w:val="single"/>
              <w:left w:color="000000" w:space="0" w:sz="18" w:val="single"/>
              <w:bottom w:color="7f7f7f" w:space="0" w:sz="4" w:val="single"/>
              <w:right w:color="666666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RUMINANTES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666666" w:space="0" w:sz="4" w:val="single"/>
              <w:bottom w:color="7f7f7f" w:space="0" w:sz="4" w:val="single"/>
              <w:right w:color="666666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EPIDEMIOLOGIA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666666" w:space="0" w:sz="4" w:val="single"/>
              <w:bottom w:color="7f7f7f" w:space="0" w:sz="4" w:val="single"/>
              <w:right w:color="000000" w:space="0" w:sz="1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ind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GEOPROCESSAMENTO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14285714285717" w:hRule="atLeast"/>
          <w:tblHeader w:val="0"/>
        </w:trPr>
        <w:tc>
          <w:tcPr>
            <w:tcBorders>
              <w:top w:color="7f7f7f" w:space="0" w:sz="4" w:val="single"/>
              <w:left w:color="000000" w:space="0" w:sz="12" w:val="single"/>
              <w:bottom w:color="7f7f7f" w:space="0" w:sz="4" w:val="single"/>
              <w:right w:color="000000" w:space="0" w:sz="1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10:00 - 10:50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000000" w:space="0" w:sz="18" w:val="single"/>
              <w:bottom w:color="7f7f7f" w:space="0" w:sz="4" w:val="single"/>
              <w:right w:color="000000" w:space="0" w:sz="1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MÉTODOS ESTATÍSTICOS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000000" w:space="0" w:sz="18" w:val="single"/>
              <w:bottom w:color="7f7f7f" w:space="0" w:sz="4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ind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000000" w:space="0" w:sz="18" w:val="single"/>
              <w:bottom w:color="7f7f7f" w:space="0" w:sz="4" w:val="single"/>
              <w:right w:color="666666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EPIDEMIOLOGIA</w:t>
            </w:r>
          </w:p>
        </w:tc>
        <w:tc>
          <w:tcPr>
            <w:tcBorders>
              <w:top w:color="7f7f7f" w:space="0" w:sz="4" w:val="single"/>
              <w:left w:color="666666" w:space="0" w:sz="4" w:val="single"/>
              <w:bottom w:color="7f7f7f" w:space="0" w:sz="4" w:val="single"/>
              <w:right w:color="000000" w:space="0" w:sz="1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ind w:firstLine="0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GEOPROCESSAMENTO</w:t>
            </w:r>
          </w:p>
        </w:tc>
        <w:tc>
          <w:tcPr>
            <w:tcBorders>
              <w:top w:color="666666" w:space="0" w:sz="4" w:val="single"/>
              <w:left w:color="000000" w:space="0" w:sz="18" w:val="single"/>
              <w:bottom w:color="666666" w:space="0" w:sz="4" w:val="single"/>
              <w:right w:color="666666" w:space="0" w:sz="6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EST NÃO PARAMÉTRICA</w:t>
            </w:r>
          </w:p>
        </w:tc>
        <w:tc>
          <w:tcPr>
            <w:tcBorders>
              <w:top w:color="000000" w:space="0" w:sz="4" w:val="single"/>
              <w:left w:color="666666" w:space="0" w:sz="6" w:val="single"/>
              <w:bottom w:color="666666" w:space="0" w:sz="4" w:val="single"/>
              <w:right w:color="000000" w:space="0" w:sz="1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ANESTÉSICOS</w:t>
            </w:r>
          </w:p>
        </w:tc>
        <w:tc>
          <w:tcPr>
            <w:gridSpan w:val="4"/>
            <w:tcBorders>
              <w:top w:color="7f7f7f" w:space="0" w:sz="4" w:val="single"/>
              <w:left w:color="000000" w:space="0" w:sz="18" w:val="single"/>
              <w:bottom w:color="7f7f7f" w:space="0" w:sz="4" w:val="single"/>
              <w:right w:color="666666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RUMINANTES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666666" w:space="0" w:sz="4" w:val="single"/>
              <w:bottom w:color="7f7f7f" w:space="0" w:sz="4" w:val="single"/>
              <w:right w:color="666666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EPIDEMIOLOGIA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666666" w:space="0" w:sz="4" w:val="single"/>
              <w:bottom w:color="7f7f7f" w:space="0" w:sz="4" w:val="single"/>
              <w:right w:color="000000" w:space="0" w:sz="1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ind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GEOPROCESSAMENTO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.2142857142857" w:hRule="atLeast"/>
          <w:tblHeader w:val="0"/>
        </w:trPr>
        <w:tc>
          <w:tcPr>
            <w:tcBorders>
              <w:top w:color="7f7f7f" w:space="0" w:sz="4" w:val="single"/>
              <w:left w:color="000000" w:space="0" w:sz="12" w:val="single"/>
              <w:bottom w:color="7f7f7f" w:space="0" w:sz="4" w:val="single"/>
              <w:right w:color="000000" w:space="0" w:sz="1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10:50 - 11:40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000000" w:space="0" w:sz="18" w:val="single"/>
              <w:bottom w:color="7f7f7f" w:space="0" w:sz="4" w:val="single"/>
              <w:right w:color="000000" w:space="0" w:sz="1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MÉTODOS ESTATÍSTICOS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000000" w:space="0" w:sz="18" w:val="single"/>
              <w:bottom w:color="7f7f7f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ind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000000" w:space="0" w:sz="18" w:val="single"/>
              <w:bottom w:color="7f7f7f" w:space="0" w:sz="4" w:val="single"/>
              <w:right w:color="666666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EPIDEMIOLOGIA</w:t>
            </w:r>
          </w:p>
        </w:tc>
        <w:tc>
          <w:tcPr>
            <w:tcBorders>
              <w:top w:color="7f7f7f" w:space="0" w:sz="4" w:val="single"/>
              <w:left w:color="666666" w:space="0" w:sz="4" w:val="single"/>
              <w:bottom w:color="7f7f7f" w:space="0" w:sz="4" w:val="single"/>
              <w:right w:color="000000" w:space="0" w:sz="1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ind w:firstLine="0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GEOPROCESSAMENTO</w:t>
            </w:r>
          </w:p>
        </w:tc>
        <w:tc>
          <w:tcPr>
            <w:gridSpan w:val="2"/>
            <w:tcBorders>
              <w:top w:color="666666" w:space="0" w:sz="4" w:val="single"/>
              <w:left w:color="000000" w:space="0" w:sz="18" w:val="single"/>
              <w:bottom w:color="666666" w:space="0" w:sz="4" w:val="single"/>
              <w:right w:color="000000" w:space="0" w:sz="1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EST NÃO PARAMÉTRICA</w:t>
            </w:r>
          </w:p>
        </w:tc>
        <w:tc>
          <w:tcPr>
            <w:gridSpan w:val="4"/>
            <w:tcBorders>
              <w:top w:color="7f7f7f" w:space="0" w:sz="4" w:val="single"/>
              <w:left w:color="000000" w:space="0" w:sz="18" w:val="single"/>
              <w:bottom w:color="7f7f7f" w:space="0" w:sz="4" w:val="single"/>
              <w:right w:color="000000" w:space="0" w:sz="12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RUMINANTES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666666" w:space="0" w:sz="4" w:val="single"/>
              <w:bottom w:color="7f7f7f" w:space="0" w:sz="4" w:val="single"/>
              <w:right w:color="000000" w:space="0" w:sz="12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EPIDEMIOLOGIA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666666" w:space="0" w:sz="4" w:val="single"/>
              <w:bottom w:color="7f7f7f" w:space="0" w:sz="4" w:val="single"/>
              <w:right w:color="000000" w:space="0" w:sz="12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ind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GEOPROCESSAMENTO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.42857142857144" w:hRule="atLeast"/>
          <w:tblHeader w:val="0"/>
        </w:trPr>
        <w:tc>
          <w:tcPr>
            <w:tcBorders>
              <w:top w:color="7f7f7f" w:space="0" w:sz="4" w:val="single"/>
              <w:left w:color="000000" w:space="0" w:sz="12" w:val="single"/>
              <w:bottom w:color="000000" w:space="0" w:sz="12" w:val="single"/>
              <w:right w:color="000000" w:space="0" w:sz="1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11:40 - 12:30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000000" w:space="0" w:sz="18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ind w:firstLine="0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000000" w:space="0" w:sz="18" w:val="single"/>
              <w:bottom w:color="000000" w:space="0" w:sz="12" w:val="single"/>
              <w:right w:color="666666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EPIDEMIOLOGIA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666666" w:space="0" w:sz="4" w:val="single"/>
              <w:bottom w:color="000000" w:space="0" w:sz="12" w:val="single"/>
              <w:right w:color="000000" w:space="0" w:sz="1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0" w:line="276" w:lineRule="auto"/>
              <w:ind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GEOPROCESSAMENTO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666666" w:space="0" w:sz="4" w:val="single"/>
              <w:left w:color="000000" w:space="0" w:sz="18" w:val="single"/>
              <w:bottom w:color="7f7f7f" w:space="0" w:sz="4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8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7f7f7f" w:space="0" w:sz="4" w:val="single"/>
              <w:left w:color="000000" w:space="0" w:sz="18" w:val="single"/>
              <w:bottom w:color="595959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.6249999999999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13:30 - 14:20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8" w:val="single"/>
              <w:bottom w:color="666666" w:space="0" w:sz="4" w:val="single"/>
              <w:right w:color="000000" w:space="0" w:sz="1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SEGURANÇA ALIMENTAR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8" w:val="single"/>
              <w:bottom w:color="000000" w:space="0" w:sz="4" w:val="single"/>
              <w:right w:color="000000" w:space="0" w:sz="12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SEMINÁRIOS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8" w:val="single"/>
              <w:bottom w:color="000000" w:space="0" w:sz="4" w:val="single"/>
              <w:right w:color="666666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EPIDEMIOLOGIA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666666" w:space="0" w:sz="4" w:val="single"/>
              <w:bottom w:color="000000" w:space="0" w:sz="4" w:val="single"/>
              <w:right w:color="000000" w:space="0" w:sz="1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0" w:line="276" w:lineRule="auto"/>
              <w:ind w:firstLine="0"/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GEOPROCESSAMENTO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8" w:val="single"/>
              <w:bottom w:color="666666" w:space="0" w:sz="4" w:val="single"/>
              <w:right w:color="666666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0" w:line="276" w:lineRule="auto"/>
              <w:ind w:firstLine="0"/>
              <w:jc w:val="center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 SEMINÁRIOS II</w:t>
            </w:r>
          </w:p>
        </w:tc>
        <w:tc>
          <w:tcPr>
            <w:gridSpan w:val="12"/>
            <w:tcBorders>
              <w:top w:color="000000" w:space="0" w:sz="12" w:val="single"/>
              <w:left w:color="000000" w:space="0" w:sz="18" w:val="single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14:20 - 15:10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SEGURANÇA ALIMENTAR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8" w:val="single"/>
              <w:bottom w:color="000000" w:space="0" w:sz="4" w:val="single"/>
              <w:right w:color="000000" w:space="0" w:sz="12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SEMINÁRIOS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4" w:val="single"/>
              <w:right w:color="666666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EPIDEMIOLOGIA</w:t>
            </w:r>
          </w:p>
        </w:tc>
        <w:tc>
          <w:tcPr>
            <w:tcBorders>
              <w:top w:color="000000" w:space="0" w:sz="0" w:val="nil"/>
              <w:left w:color="666666" w:space="0" w:sz="4" w:val="single"/>
              <w:bottom w:color="000000" w:space="0" w:sz="4" w:val="single"/>
              <w:right w:color="000000" w:space="0" w:sz="1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0" w:line="276" w:lineRule="auto"/>
              <w:ind w:firstLine="0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GEOPROCESSAMENTO</w:t>
            </w:r>
          </w:p>
        </w:tc>
        <w:tc>
          <w:tcPr>
            <w:gridSpan w:val="2"/>
            <w:tcBorders>
              <w:top w:color="666666" w:space="0" w:sz="4" w:val="single"/>
              <w:left w:color="000000" w:space="0" w:sz="18" w:val="single"/>
              <w:bottom w:color="666666" w:space="0" w:sz="4" w:val="single"/>
              <w:right w:color="666666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after="0" w:line="240" w:lineRule="auto"/>
              <w:ind w:firstLine="0"/>
              <w:jc w:val="center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SEMINÁRIOS II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18" w:val="single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.809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8" w:val="single"/>
            </w:tcBorders>
            <w:shd w:fill="ddd9c3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15:10 - 16:00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2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SEMINÁRIOS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666666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EPIDEMIOLOGIA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666666" w:space="0" w:sz="4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after="0" w:line="276" w:lineRule="auto"/>
              <w:ind w:firstLine="0"/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GEOPROCESSAMENTO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666666" w:space="0" w:sz="4" w:val="single"/>
              <w:left w:color="000000" w:space="0" w:sz="18" w:val="single"/>
              <w:bottom w:color="000000" w:space="0" w:sz="18" w:val="single"/>
              <w:right w:color="666666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after="0" w:line="240" w:lineRule="auto"/>
              <w:ind w:firstLine="0"/>
              <w:jc w:val="center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SEMINÁRIOS II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12" w:val="single"/>
              <w:bottom w:color="000000" w:space="0" w:sz="18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F3">
            <w:pPr>
              <w:spacing w:after="0" w:line="240" w:lineRule="auto"/>
              <w:ind w:left="141.7322834645668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F4">
            <w:pPr>
              <w:spacing w:after="0" w:line="240" w:lineRule="auto"/>
              <w:ind w:left="141.7322834645668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0" w:val="nil"/>
              <w:bottom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0F5">
            <w:pPr>
              <w:spacing w:after="0" w:line="240" w:lineRule="auto"/>
              <w:ind w:left="141.7322834645668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0" w:val="nil"/>
              <w:bottom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ind w:left="141.7322834645668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0" w:val="nil"/>
              <w:bottom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ind w:left="141.7322834645668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gridSpan w:val="12"/>
            <w:tcBorders>
              <w:top w:color="000000" w:space="0" w:sz="18" w:val="single"/>
              <w:left w:color="000000" w:space="0" w:sz="0" w:val="nil"/>
              <w:bottom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0FB">
            <w:pPr>
              <w:spacing w:after="0" w:line="240" w:lineRule="auto"/>
              <w:ind w:left="141.7322834645668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bfbfb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ind w:left="0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  CAA209 - MECANISMOS GERAIS DOS ANESTÉSICOS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0" w:val="nil"/>
              <w:bottom w:color="bfbfb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ind w:left="141.7322834645668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MÁRIO LAVOR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0" w:val="nil"/>
              <w:bottom w:color="bfbfbf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1º BIMESTRE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18" w:val="single"/>
              <w:left w:color="000000" w:space="0" w:sz="4" w:val="single"/>
              <w:bottom w:color="bfbfbf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bfbfbf" w:space="0" w:sz="4" w:val="single"/>
              <w:left w:color="000000" w:space="0" w:sz="18" w:val="single"/>
              <w:bottom w:color="bfbfb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8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CAA071 - NUTRIÇÃO DE RUMINANTES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ind w:left="141.7322834645668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JOSÉ AUGUSTO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SEMESTRAL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bfbfbf" w:space="0" w:sz="4" w:val="single"/>
              <w:left w:color="000000" w:space="0" w:sz="4" w:val="single"/>
              <w:bottom w:color="bfbfbf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3125" w:hRule="atLeast"/>
          <w:tblHeader w:val="0"/>
        </w:trPr>
        <w:tc>
          <w:tcPr>
            <w:gridSpan w:val="4"/>
            <w:tcBorders>
              <w:top w:color="bfbfbf" w:space="0" w:sz="4" w:val="single"/>
              <w:left w:color="000000" w:space="0" w:sz="18" w:val="single"/>
              <w:bottom w:color="bfbfb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ind w:left="141.73228346456688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CAA681 - SEMINÁRIOS I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ind w:left="141.73228346456688" w:firstLine="0"/>
              <w:jc w:val="center"/>
              <w:rPr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LUCIANO CARDOSO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SEMESTRAL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bfbfbf" w:space="0" w:sz="4" w:val="single"/>
              <w:left w:color="000000" w:space="0" w:sz="4" w:val="single"/>
              <w:bottom w:color="bfbfbf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1111111111111" w:hRule="atLeast"/>
          <w:tblHeader w:val="0"/>
        </w:trPr>
        <w:tc>
          <w:tcPr>
            <w:gridSpan w:val="4"/>
            <w:tcBorders>
              <w:top w:color="bfbfbf" w:space="0" w:sz="4" w:val="single"/>
              <w:left w:color="000000" w:space="0" w:sz="18" w:val="single"/>
              <w:bottom w:color="bfbfb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ind w:left="141.73228346456688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CAA682 - SEMINÁRIOS II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ind w:left="141.7322834645668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GEORGE ALBUQUERQUE</w:t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ind w:left="141.7322834645668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RENATA SANTIAGO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ind w:left="141.7322834645668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SEMESTRAL</w:t>
            </w:r>
          </w:p>
        </w:tc>
        <w:tc>
          <w:tcPr>
            <w:gridSpan w:val="12"/>
            <w:tcBorders>
              <w:top w:color="bfbfbf" w:space="0" w:sz="4" w:val="single"/>
              <w:left w:color="000000" w:space="0" w:sz="4" w:val="single"/>
              <w:bottom w:color="bfbfbf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ind w:left="141.7322834645668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CLCE</w:t>
            </w:r>
          </w:p>
        </w:tc>
      </w:tr>
      <w:tr>
        <w:trPr>
          <w:cantSplit w:val="0"/>
          <w:trHeight w:val="311.1111111111111" w:hRule="atLeast"/>
          <w:tblHeader w:val="0"/>
        </w:trPr>
        <w:tc>
          <w:tcPr>
            <w:gridSpan w:val="4"/>
            <w:tcBorders>
              <w:top w:color="bfbfbf" w:space="0" w:sz="4" w:val="single"/>
              <w:left w:color="000000" w:space="0" w:sz="18" w:val="single"/>
              <w:bottom w:color="bfbfb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ind w:left="141.73228346456688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CAA210 - EST NÃO PARAMÉTRICA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ind w:left="141.7322834645668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AMAURI WENCESLAU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ind w:left="141.7322834645668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SEMESTRAL</w:t>
            </w:r>
          </w:p>
        </w:tc>
        <w:tc>
          <w:tcPr>
            <w:gridSpan w:val="12"/>
            <w:tcBorders>
              <w:top w:color="bfbfbf" w:space="0" w:sz="4" w:val="single"/>
              <w:left w:color="000000" w:space="0" w:sz="4" w:val="single"/>
              <w:bottom w:color="bfbfbf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ind w:left="141.7322834645668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CLCE</w:t>
            </w:r>
          </w:p>
        </w:tc>
      </w:tr>
      <w:tr>
        <w:trPr>
          <w:cantSplit w:val="0"/>
          <w:trHeight w:val="311.1111111111111" w:hRule="atLeast"/>
          <w:tblHeader w:val="0"/>
        </w:trPr>
        <w:tc>
          <w:tcPr>
            <w:gridSpan w:val="4"/>
            <w:tcBorders>
              <w:top w:color="bfbfbf" w:space="0" w:sz="4" w:val="single"/>
              <w:left w:color="000000" w:space="0" w:sz="18" w:val="single"/>
              <w:bottom w:color="bfbfb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ind w:left="141.73228346456688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CAA701 - TÉCNICAS LABORATORIAIS EM HISTOLOGIA E BIOLOGIA MOLECULAR  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ind w:left="141.7322834645668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LUCIANO CARDOSO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ind w:left="141.7322834645668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1º BIMESTRE (HORÁRIO À COMBINAR)</w:t>
            </w:r>
          </w:p>
        </w:tc>
        <w:tc>
          <w:tcPr>
            <w:gridSpan w:val="12"/>
            <w:tcBorders>
              <w:top w:color="bfbfbf" w:space="0" w:sz="4" w:val="single"/>
              <w:left w:color="000000" w:space="0" w:sz="4" w:val="single"/>
              <w:bottom w:color="bfbfbf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ind w:left="141.7322834645668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À DEFINIR</w:t>
            </w:r>
          </w:p>
        </w:tc>
      </w:tr>
      <w:tr>
        <w:trPr>
          <w:cantSplit w:val="0"/>
          <w:trHeight w:val="311.1111111111111" w:hRule="atLeast"/>
          <w:tblHeader w:val="0"/>
        </w:trPr>
        <w:tc>
          <w:tcPr>
            <w:gridSpan w:val="4"/>
            <w:tcBorders>
              <w:top w:color="bfbfbf" w:space="0" w:sz="4" w:val="single"/>
              <w:left w:color="000000" w:space="0" w:sz="18" w:val="single"/>
              <w:bottom w:color="bfbfb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ind w:left="141.73228346456688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CAA752 - SEGURANÇA ALIMENTAR E QUALIDADE MICROBIOLÓGICA DOS ALIMENTOS DE ORIGEM ANIMAL  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BIANCA MACIEL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SEMESTRAL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bfbfbf" w:space="0" w:sz="4" w:val="single"/>
              <w:left w:color="000000" w:space="0" w:sz="4" w:val="single"/>
              <w:bottom w:color="bfbfbf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4"/>
            <w:tcBorders>
              <w:top w:color="bfbfbf" w:space="0" w:sz="4" w:val="single"/>
              <w:left w:color="000000" w:space="0" w:sz="18" w:val="single"/>
              <w:bottom w:color="bfbfb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ind w:left="141.73228346456688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CAA068 - MÉTODOS ESTATÍSTICOS AP. À CIÊNCIA ANIMAL 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ind w:left="141.7322834645668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LUCAS PIZAURO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SEMESTRAL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bfbfbf" w:space="0" w:sz="4" w:val="single"/>
              <w:left w:color="000000" w:space="0" w:sz="4" w:val="single"/>
              <w:bottom w:color="bfbfbf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bfbfbf" w:space="0" w:sz="4" w:val="single"/>
              <w:left w:color="000000" w:space="0" w:sz="18" w:val="single"/>
              <w:bottom w:color="bfbfb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8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CAA769 - DIAGNÓSTICO HISTOPATOLÓGICO I 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8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FABIANA LESSA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8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À DEFINIR</w:t>
            </w:r>
          </w:p>
        </w:tc>
        <w:tc>
          <w:tcPr>
            <w:gridSpan w:val="12"/>
            <w:tcBorders>
              <w:top w:color="bfbfbf" w:space="0" w:sz="4" w:val="single"/>
              <w:left w:color="000000" w:space="0" w:sz="4" w:val="single"/>
              <w:bottom w:color="bfbfbf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1111111111111" w:hRule="atLeast"/>
          <w:tblHeader w:val="0"/>
        </w:trPr>
        <w:tc>
          <w:tcPr>
            <w:gridSpan w:val="4"/>
            <w:tcBorders>
              <w:top w:color="bfbfbf" w:space="0" w:sz="4" w:val="single"/>
              <w:left w:color="000000" w:space="0" w:sz="18" w:val="single"/>
              <w:bottom w:color="bfbfb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8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CAA776 - PATOLOGIA MOLECULAR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ind w:left="141.7322834645668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JUNEO SILVA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ind w:left="141.7322834645668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À DEFINIR</w:t>
            </w:r>
          </w:p>
        </w:tc>
        <w:tc>
          <w:tcPr>
            <w:gridSpan w:val="12"/>
            <w:tcBorders>
              <w:top w:color="bfbfbf" w:space="0" w:sz="4" w:val="single"/>
              <w:left w:color="000000" w:space="0" w:sz="4" w:val="single"/>
              <w:bottom w:color="bfbfbf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1111111111111" w:hRule="atLeast"/>
          <w:tblHeader w:val="0"/>
        </w:trPr>
        <w:tc>
          <w:tcPr>
            <w:gridSpan w:val="4"/>
            <w:tcBorders>
              <w:top w:color="bfbfbf" w:space="0" w:sz="4" w:val="single"/>
              <w:left w:color="000000" w:space="0" w:sz="18" w:val="single"/>
              <w:bottom w:color="bfbfb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8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CAA111 - CARDIOLOGIA EM PEQUENOS ANIMAIS 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ind w:left="141.7322834645668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ALEXANDRE MUNHOZ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ind w:left="141.7322834645668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À DEFINIR</w:t>
            </w:r>
          </w:p>
        </w:tc>
        <w:tc>
          <w:tcPr>
            <w:gridSpan w:val="12"/>
            <w:tcBorders>
              <w:top w:color="bfbfbf" w:space="0" w:sz="4" w:val="single"/>
              <w:left w:color="000000" w:space="0" w:sz="4" w:val="single"/>
              <w:bottom w:color="bfbfbf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bfbfbf" w:space="0" w:sz="4" w:val="single"/>
              <w:left w:color="000000" w:space="0" w:sz="18" w:val="single"/>
              <w:bottom w:color="bfbfb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ind w:left="141.73228346456688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CAA768 -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EPIDEMIOLOGIA COM EXCEL E NÍVEL BÁSICO DO 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ANAIÁ SEVÁ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bfbfbf" w:space="0" w:sz="4" w:val="single"/>
              <w:left w:color="000000" w:space="0" w:sz="4" w:val="single"/>
              <w:bottom w:color="bfbfbf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1111111111111" w:hRule="atLeast"/>
          <w:tblHeader w:val="0"/>
        </w:trPr>
        <w:tc>
          <w:tcPr>
            <w:gridSpan w:val="4"/>
            <w:tcBorders>
              <w:top w:color="bfbfbf" w:space="0" w:sz="4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ind w:left="141.73228346456688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CAA767 - GEOPROCESSAMENTO APLICADO EM EPIDEMIOLOGIA (USO DO QGIS)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ANAIÁ SEVÁ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000000" w:space="0" w:sz="1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bfbfbf" w:space="0" w:sz="4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ind w:left="141.7322834645668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C">
      <w:pPr>
        <w:tabs>
          <w:tab w:val="left" w:leader="none" w:pos="6435"/>
        </w:tabs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701" w:top="1701" w:left="1418" w:right="1246.7716535433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IPYrKZrBNqB1cHngnwnsZQvp0w==">CgMxLjAyCGguZ2pkZ3hzOAByITFiRmNhVHBSd0NhLXFJeXdKdXNRM3RqRjNDSnRoZ2UxOQ==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